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AF9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E343F">
        <w:rPr>
          <w:rFonts w:ascii="Arial" w:hAnsi="Arial" w:cs="Arial"/>
          <w:b/>
          <w:bCs/>
        </w:rPr>
        <w:t xml:space="preserve">INFORMACJA DOTYCZĄCA ROZLICZANIA STYPENDIÓW </w:t>
      </w:r>
    </w:p>
    <w:p w14:paraId="0154D4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E59E0F5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Refundacji kosztów poniesionych przez ucznia na cele edukacyjne dokonuje się na podstawie:</w:t>
      </w:r>
    </w:p>
    <w:p w14:paraId="4917E5FB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faktur,</w:t>
      </w:r>
    </w:p>
    <w:p w14:paraId="34DE9E65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rachunków,</w:t>
      </w:r>
    </w:p>
    <w:p w14:paraId="5B6F608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biletów miesięcznych</w:t>
      </w:r>
    </w:p>
    <w:p w14:paraId="5AD6309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dowodów wpłat, (KP)</w:t>
      </w:r>
    </w:p>
    <w:p w14:paraId="6612269B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  <w:r w:rsidRPr="000E343F">
        <w:rPr>
          <w:sz w:val="22"/>
          <w:szCs w:val="22"/>
        </w:rPr>
        <w:t>Powyższe dokumenty powinny m.in. zawierać nazwę wystawcy,</w:t>
      </w:r>
      <w:r w:rsidRPr="000E343F">
        <w:rPr>
          <w:bCs/>
          <w:sz w:val="22"/>
          <w:szCs w:val="22"/>
        </w:rPr>
        <w:t xml:space="preserve"> </w:t>
      </w:r>
      <w:r w:rsidR="009C5DD6">
        <w:rPr>
          <w:sz w:val="22"/>
          <w:szCs w:val="22"/>
        </w:rPr>
        <w:t xml:space="preserve">datę </w:t>
      </w:r>
      <w:r w:rsidRPr="000E343F">
        <w:rPr>
          <w:sz w:val="22"/>
          <w:szCs w:val="22"/>
        </w:rPr>
        <w:t>wystawienia/sprzedaży,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numer dokumentu,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imię i nazwisko nabywcy (wnioskodawcy),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pełną nazwę przedmiotu podlegającego refundacji.</w:t>
      </w:r>
    </w:p>
    <w:p w14:paraId="615FF2C8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</w:p>
    <w:p w14:paraId="38F1C0C4" w14:textId="75DC2367" w:rsidR="000E343F" w:rsidRPr="000E343F" w:rsidRDefault="000E343F" w:rsidP="000E343F">
      <w:pPr>
        <w:spacing w:line="240" w:lineRule="auto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Uwaga! </w:t>
      </w:r>
      <w:r w:rsidRPr="000E343F">
        <w:rPr>
          <w:rFonts w:ascii="Arial" w:hAnsi="Arial" w:cs="Arial"/>
          <w:bCs/>
        </w:rPr>
        <w:t>Stypendia szkol</w:t>
      </w:r>
      <w:r w:rsidR="009C5DD6">
        <w:rPr>
          <w:rFonts w:ascii="Arial" w:hAnsi="Arial" w:cs="Arial"/>
          <w:bCs/>
        </w:rPr>
        <w:t>ne przyznane na rok szkolny 20</w:t>
      </w:r>
      <w:r w:rsidR="00541FE1">
        <w:rPr>
          <w:rFonts w:ascii="Arial" w:hAnsi="Arial" w:cs="Arial"/>
          <w:bCs/>
        </w:rPr>
        <w:t>20</w:t>
      </w:r>
      <w:r w:rsidR="009C5DD6">
        <w:rPr>
          <w:rFonts w:ascii="Arial" w:hAnsi="Arial" w:cs="Arial"/>
          <w:bCs/>
        </w:rPr>
        <w:t>/20</w:t>
      </w:r>
      <w:r w:rsidR="00541FE1">
        <w:rPr>
          <w:rFonts w:ascii="Arial" w:hAnsi="Arial" w:cs="Arial"/>
          <w:bCs/>
        </w:rPr>
        <w:t>21</w:t>
      </w:r>
      <w:r w:rsidRPr="000E343F">
        <w:rPr>
          <w:rFonts w:ascii="Arial" w:hAnsi="Arial" w:cs="Arial"/>
          <w:bCs/>
        </w:rPr>
        <w:t xml:space="preserve"> </w:t>
      </w:r>
      <w:r w:rsidRPr="000E343F">
        <w:rPr>
          <w:rFonts w:ascii="Arial" w:hAnsi="Arial" w:cs="Arial"/>
          <w:b/>
          <w:bCs/>
        </w:rPr>
        <w:t>nie będą wypłacane na podstawie paragonów</w:t>
      </w:r>
      <w:r w:rsidR="009C5DD6">
        <w:rPr>
          <w:rFonts w:ascii="Arial" w:hAnsi="Arial" w:cs="Arial"/>
          <w:b/>
          <w:bCs/>
        </w:rPr>
        <w:t>.</w:t>
      </w:r>
    </w:p>
    <w:p w14:paraId="2D7CFE70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F39E35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>KATALOG WYDATKÓW KWALIFIKOWANYCH DO STYPENDIUM SZKOLNEGO</w:t>
      </w:r>
    </w:p>
    <w:p w14:paraId="5AD3FDA3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B63F6B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podręczników szkolnych, słowników, atlasów, tablic matematycznych, chemicznych, fizycznych, astronomicznych, encyklopedii, lektur szkolnych, map, globusów oraz innych publikacji o charakterze edukacyjnym - jeśli są to wydatki związane z zajęciami szkolnymi,</w:t>
      </w:r>
    </w:p>
    <w:p w14:paraId="17ABA040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F6974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artykułów szkolnych:</w:t>
      </w:r>
    </w:p>
    <w:p w14:paraId="6BED5570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zeszyty, bloki, długopisy, pióra, ołówki, gumki, flamastry, kredki, farby ,</w:t>
      </w:r>
      <w:proofErr w:type="gramStart"/>
      <w:r w:rsidRPr="000E343F">
        <w:rPr>
          <w:rFonts w:ascii="Arial" w:hAnsi="Arial" w:cs="Arial"/>
        </w:rPr>
        <w:t>przybory  geometryczne</w:t>
      </w:r>
      <w:proofErr w:type="gramEnd"/>
      <w:r w:rsidRPr="000E343F">
        <w:rPr>
          <w:rFonts w:ascii="Arial" w:hAnsi="Arial" w:cs="Arial"/>
        </w:rPr>
        <w:t>, klej, papier kolorowy, nożyczki, taśma klejąca, kalkulator, piórnik i inne przybory szkolne</w:t>
      </w:r>
    </w:p>
    <w:p w14:paraId="0AF3A2C6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tornister</w:t>
      </w:r>
      <w:proofErr w:type="gramEnd"/>
      <w:r w:rsidRPr="000E343F">
        <w:rPr>
          <w:rFonts w:ascii="Arial" w:hAnsi="Arial" w:cs="Arial"/>
        </w:rPr>
        <w:t>, plecak szkolny, torba szkolna, worek na obuwie szkolne;</w:t>
      </w:r>
    </w:p>
    <w:p w14:paraId="3FB84DC9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1C8CF94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mundurka szkolnego niezbędnego w procesie edukacji, stroju galowego wymaganego przez szkołę;</w:t>
      </w:r>
    </w:p>
    <w:p w14:paraId="6743E9CA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36CD1C9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stroju gimnastycznego </w:t>
      </w:r>
      <w:r w:rsidR="00534598">
        <w:rPr>
          <w:rFonts w:ascii="Arial" w:hAnsi="Arial" w:cs="Arial"/>
        </w:rPr>
        <w:t xml:space="preserve">(1 kompletu) </w:t>
      </w:r>
      <w:r w:rsidRPr="000E343F">
        <w:rPr>
          <w:rFonts w:ascii="Arial" w:hAnsi="Arial" w:cs="Arial"/>
        </w:rPr>
        <w:t>na zajęcia wychowania fizycznego, tj.:</w:t>
      </w:r>
    </w:p>
    <w:p w14:paraId="70B8D8F8" w14:textId="77777777" w:rsidR="000E343F" w:rsidRPr="000E343F" w:rsidRDefault="000E343F" w:rsidP="000E34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dres</w:t>
      </w:r>
      <w:proofErr w:type="gramEnd"/>
      <w:r w:rsidRPr="000E343F">
        <w:rPr>
          <w:rFonts w:ascii="Arial" w:hAnsi="Arial" w:cs="Arial"/>
        </w:rPr>
        <w:t xml:space="preserve"> sportowy, bluza sportowa, spodnie sportowe, spodenki i koszulki sportowe, getry, skarpety sportowe,</w:t>
      </w:r>
    </w:p>
    <w:p w14:paraId="7E6890D6" w14:textId="77777777" w:rsidR="000E343F" w:rsidRPr="009C5DD6" w:rsidRDefault="000E343F" w:rsidP="009C5D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obuwie</w:t>
      </w:r>
      <w:proofErr w:type="gramEnd"/>
      <w:r w:rsidRPr="000E343F">
        <w:rPr>
          <w:rFonts w:ascii="Arial" w:hAnsi="Arial" w:cs="Arial"/>
        </w:rPr>
        <w:t xml:space="preserve"> sportowe (adidasy, trampki, tenisówki, halówki)</w:t>
      </w:r>
    </w:p>
    <w:p w14:paraId="0C894D91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0A7175D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przyborów, materiałów i stroju do nauki zawodu lub odbycia praktyk - niezbędnych w procesie edukacji (wymagane potwierdzenie przez szkołę);</w:t>
      </w:r>
    </w:p>
    <w:p w14:paraId="3DC27B7E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9086810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sprzętu muzycznego (po dołączeniu zaświadczenia ze szkoły, potwierdzającego uczęszczanie ucznia na zajęcia);</w:t>
      </w:r>
    </w:p>
    <w:p w14:paraId="028D1F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7AEF1ADC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zwrot</w:t>
      </w:r>
      <w:proofErr w:type="gramEnd"/>
      <w:r w:rsidRPr="000E343F">
        <w:rPr>
          <w:rFonts w:ascii="Arial" w:hAnsi="Arial" w:cs="Arial"/>
        </w:rPr>
        <w:t xml:space="preserve"> kosztów biletów miesięcznych na dojazd do szkoły albo całkowite lub </w:t>
      </w:r>
      <w:r w:rsidR="00C6220C">
        <w:rPr>
          <w:rFonts w:ascii="Arial" w:hAnsi="Arial" w:cs="Arial"/>
        </w:rPr>
        <w:t xml:space="preserve">częściowe </w:t>
      </w:r>
      <w:r w:rsidRPr="000E343F">
        <w:rPr>
          <w:rFonts w:ascii="Arial" w:hAnsi="Arial" w:cs="Arial"/>
        </w:rPr>
        <w:t>sfinansowanie kosztów pobytu w internacie, bursie (dotyczy uczniów szkół ponadgimnazjalnych oraz słuchaczy kolegiów);</w:t>
      </w:r>
    </w:p>
    <w:p w14:paraId="41E651C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BDC0068" w14:textId="77777777" w:rsidR="000E343F" w:rsidRPr="000E343F" w:rsidRDefault="000E343F" w:rsidP="000E34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sprzętu komputerowego i akcesoriów komputerowych:</w:t>
      </w:r>
    </w:p>
    <w:p w14:paraId="020869B4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komputer</w:t>
      </w:r>
      <w:proofErr w:type="gramEnd"/>
      <w:r w:rsidRPr="000E343F">
        <w:rPr>
          <w:rFonts w:ascii="Arial" w:hAnsi="Arial" w:cs="Arial"/>
        </w:rPr>
        <w:t xml:space="preserve"> (stacjonarny, laptop, notebook, tablet), </w:t>
      </w:r>
    </w:p>
    <w:p w14:paraId="17CBE2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oprogramowanie</w:t>
      </w:r>
      <w:proofErr w:type="gramEnd"/>
    </w:p>
    <w:p w14:paraId="03C2E65C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nośniki</w:t>
      </w:r>
      <w:proofErr w:type="gramEnd"/>
      <w:r w:rsidRPr="000E343F">
        <w:rPr>
          <w:rFonts w:ascii="Arial" w:hAnsi="Arial" w:cs="Arial"/>
        </w:rPr>
        <w:t xml:space="preserve"> danych</w:t>
      </w:r>
    </w:p>
    <w:p w14:paraId="670BF8B0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klawiatura</w:t>
      </w:r>
      <w:proofErr w:type="gramEnd"/>
      <w:r w:rsidRPr="000E343F">
        <w:rPr>
          <w:rFonts w:ascii="Arial" w:hAnsi="Arial" w:cs="Arial"/>
        </w:rPr>
        <w:t xml:space="preserve">, myszka do komputera, </w:t>
      </w:r>
    </w:p>
    <w:p w14:paraId="51506A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drukarka</w:t>
      </w:r>
      <w:proofErr w:type="gramEnd"/>
      <w:r w:rsidRPr="000E343F">
        <w:rPr>
          <w:rFonts w:ascii="Arial" w:hAnsi="Arial" w:cs="Arial"/>
        </w:rPr>
        <w:t>, urządzenie wielofunkcyjne, tusz i papier do drukarki,</w:t>
      </w:r>
    </w:p>
    <w:p w14:paraId="15186608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40F00D1" w14:textId="77777777" w:rsidR="000E343F" w:rsidRPr="000E343F" w:rsidRDefault="000E343F" w:rsidP="009C5D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biurka do nauki, krzesła oraz lampki na biurko;</w:t>
      </w:r>
    </w:p>
    <w:p w14:paraId="2E9F4FCF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284" w:hanging="578"/>
        <w:rPr>
          <w:rFonts w:ascii="Arial" w:hAnsi="Arial" w:cs="Arial"/>
        </w:rPr>
      </w:pPr>
    </w:p>
    <w:p w14:paraId="30C571AC" w14:textId="77777777" w:rsidR="000E343F" w:rsidRPr="000E343F" w:rsidRDefault="000E343F" w:rsidP="009C5D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okularów korekcyjnych (wymagane potwierdzenie lekarskie lub ksero zlecenia lekarskiego na okulary korekcyjne);</w:t>
      </w:r>
    </w:p>
    <w:p w14:paraId="21A6932D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8E7F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Niniejszy katalog nie zamyka drogi do rozliczenia stypendium szkolnego innymi niż wymienione w katalogu wydatkami, jeżeli Organ przyznający stypendium uzna, że stanowią wydatek o charakterze edukacyjnym.</w:t>
      </w:r>
    </w:p>
    <w:p w14:paraId="69978E33" w14:textId="77777777" w:rsidR="000E343F" w:rsidRPr="000E343F" w:rsidRDefault="000E343F" w:rsidP="000E343F">
      <w:pPr>
        <w:pStyle w:val="Tekstpodstawowy"/>
        <w:rPr>
          <w:rStyle w:val="Pogrubienie"/>
          <w:b w:val="0"/>
          <w:sz w:val="22"/>
          <w:szCs w:val="22"/>
        </w:rPr>
      </w:pPr>
    </w:p>
    <w:p w14:paraId="76371F74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  <w:u w:val="single"/>
        </w:rPr>
        <w:t>Faktury i rachunki muszą być wystawione imiennie na rodzica/opiekuna prawnego lub ucznia</w:t>
      </w:r>
      <w:r w:rsidRPr="000E343F">
        <w:rPr>
          <w:rFonts w:ascii="Arial" w:hAnsi="Arial" w:cs="Arial"/>
          <w:bCs/>
        </w:rPr>
        <w:t xml:space="preserve">. </w:t>
      </w:r>
    </w:p>
    <w:p w14:paraId="3BBE98AE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</w:p>
    <w:p w14:paraId="19F428A6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  <w:r w:rsidRPr="000E343F">
        <w:rPr>
          <w:rStyle w:val="Pogrubienie"/>
          <w:sz w:val="22"/>
          <w:szCs w:val="22"/>
        </w:rPr>
        <w:t>Data wystawienia dokumentów powinna zawierać się w następujących okresach:</w:t>
      </w:r>
    </w:p>
    <w:p w14:paraId="46C82F30" w14:textId="4ED9FB99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proofErr w:type="gramStart"/>
      <w:r w:rsidRPr="000E343F">
        <w:rPr>
          <w:rFonts w:eastAsia="Batang"/>
          <w:b/>
          <w:bCs/>
          <w:sz w:val="22"/>
          <w:szCs w:val="22"/>
        </w:rPr>
        <w:t>zakup</w:t>
      </w:r>
      <w:proofErr w:type="gramEnd"/>
      <w:r w:rsidRPr="000E343F">
        <w:rPr>
          <w:rFonts w:eastAsia="Batang"/>
          <w:b/>
          <w:bCs/>
          <w:sz w:val="22"/>
          <w:szCs w:val="22"/>
        </w:rPr>
        <w:t xml:space="preserve"> podręczników od czerwca </w:t>
      </w:r>
      <w:r w:rsidR="006C74C7">
        <w:rPr>
          <w:rFonts w:eastAsia="Batang"/>
          <w:b/>
          <w:bCs/>
          <w:sz w:val="22"/>
          <w:szCs w:val="22"/>
        </w:rPr>
        <w:t xml:space="preserve">2020 r. </w:t>
      </w:r>
    </w:p>
    <w:p w14:paraId="08C717D6" w14:textId="28B1E8FA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proofErr w:type="gramStart"/>
      <w:r w:rsidRPr="000E343F">
        <w:rPr>
          <w:rFonts w:eastAsia="Batang"/>
          <w:b/>
          <w:bCs/>
          <w:sz w:val="22"/>
          <w:szCs w:val="22"/>
        </w:rPr>
        <w:t>zakup</w:t>
      </w:r>
      <w:proofErr w:type="gramEnd"/>
      <w:r w:rsidRPr="000E343F">
        <w:rPr>
          <w:rFonts w:eastAsia="Batang"/>
          <w:b/>
          <w:bCs/>
          <w:sz w:val="22"/>
          <w:szCs w:val="22"/>
        </w:rPr>
        <w:t xml:space="preserve"> pozostałych artykułów wg katalogu wydatków podlegających refundacji – od lipca </w:t>
      </w:r>
      <w:r w:rsidR="006C74C7">
        <w:rPr>
          <w:rFonts w:eastAsia="Batang"/>
          <w:b/>
          <w:bCs/>
          <w:sz w:val="22"/>
          <w:szCs w:val="22"/>
        </w:rPr>
        <w:t xml:space="preserve">2020 r. </w:t>
      </w:r>
    </w:p>
    <w:p w14:paraId="29D72B06" w14:textId="64BAA872" w:rsid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proofErr w:type="gramStart"/>
      <w:r w:rsidRPr="006C74C7">
        <w:rPr>
          <w:rFonts w:eastAsia="Batang"/>
          <w:b/>
          <w:bCs/>
          <w:sz w:val="22"/>
          <w:szCs w:val="22"/>
        </w:rPr>
        <w:t>abonament</w:t>
      </w:r>
      <w:proofErr w:type="gramEnd"/>
      <w:r w:rsidRPr="006C74C7">
        <w:rPr>
          <w:rFonts w:eastAsia="Batang"/>
          <w:b/>
          <w:bCs/>
          <w:sz w:val="22"/>
          <w:szCs w:val="22"/>
        </w:rPr>
        <w:t xml:space="preserve"> internetowy oraz bilety miesięczne – od września</w:t>
      </w:r>
      <w:r w:rsidR="006C74C7" w:rsidRPr="006C74C7">
        <w:rPr>
          <w:rFonts w:eastAsia="Batang"/>
          <w:b/>
          <w:bCs/>
          <w:sz w:val="22"/>
          <w:szCs w:val="22"/>
        </w:rPr>
        <w:t xml:space="preserve"> 2020 r. </w:t>
      </w:r>
      <w:r w:rsidRPr="006C74C7">
        <w:rPr>
          <w:rFonts w:eastAsia="Batang"/>
          <w:b/>
          <w:bCs/>
          <w:sz w:val="22"/>
          <w:szCs w:val="22"/>
        </w:rPr>
        <w:t xml:space="preserve"> </w:t>
      </w:r>
    </w:p>
    <w:p w14:paraId="67DD1D17" w14:textId="77777777" w:rsidR="006C74C7" w:rsidRPr="006C74C7" w:rsidRDefault="006C74C7" w:rsidP="006C74C7">
      <w:pPr>
        <w:pStyle w:val="Tekstpodstawowy"/>
        <w:ind w:left="720"/>
        <w:rPr>
          <w:rFonts w:eastAsia="Batang"/>
          <w:b/>
          <w:bCs/>
          <w:sz w:val="22"/>
          <w:szCs w:val="22"/>
        </w:rPr>
      </w:pPr>
    </w:p>
    <w:p w14:paraId="3E9A598D" w14:textId="77777777" w:rsidR="007469AF" w:rsidRPr="000E343F" w:rsidRDefault="000E343F" w:rsidP="000E343F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W sytua</w:t>
      </w:r>
      <w:r w:rsidR="009C5DD6">
        <w:rPr>
          <w:rFonts w:ascii="Arial" w:hAnsi="Arial" w:cs="Arial"/>
          <w:bCs/>
        </w:rPr>
        <w:t>cji kupna artykułów używanych (</w:t>
      </w:r>
      <w:r w:rsidRPr="000E343F">
        <w:rPr>
          <w:rFonts w:ascii="Arial" w:hAnsi="Arial" w:cs="Arial"/>
          <w:bCs/>
        </w:rPr>
        <w:t>podręczniki, komputer</w:t>
      </w:r>
      <w:r w:rsidR="00C6220C">
        <w:rPr>
          <w:rFonts w:ascii="Arial" w:hAnsi="Arial" w:cs="Arial"/>
          <w:bCs/>
        </w:rPr>
        <w:t>, biurko</w:t>
      </w:r>
      <w:r w:rsidRPr="000E343F">
        <w:rPr>
          <w:rFonts w:ascii="Arial" w:hAnsi="Arial" w:cs="Arial"/>
          <w:bCs/>
        </w:rPr>
        <w:t>) od osoby fizycznej nieprowad</w:t>
      </w:r>
      <w:r w:rsidR="009C5DD6">
        <w:rPr>
          <w:rFonts w:ascii="Arial" w:hAnsi="Arial" w:cs="Arial"/>
          <w:bCs/>
        </w:rPr>
        <w:t>zącej działalności gospodarczej</w:t>
      </w:r>
      <w:r w:rsidRPr="000E343F">
        <w:rPr>
          <w:rFonts w:ascii="Arial" w:hAnsi="Arial" w:cs="Arial"/>
          <w:bCs/>
        </w:rPr>
        <w:t xml:space="preserve">, poniesiony wydatek można </w:t>
      </w:r>
      <w:proofErr w:type="gramStart"/>
      <w:r w:rsidRPr="000E343F">
        <w:rPr>
          <w:rFonts w:ascii="Arial" w:hAnsi="Arial" w:cs="Arial"/>
          <w:bCs/>
        </w:rPr>
        <w:t>udokumentować  umową</w:t>
      </w:r>
      <w:proofErr w:type="gramEnd"/>
      <w:r w:rsidRPr="000E343F">
        <w:rPr>
          <w:rFonts w:ascii="Arial" w:hAnsi="Arial" w:cs="Arial"/>
          <w:bCs/>
        </w:rPr>
        <w:t xml:space="preserve"> kupna-sprzedaży. </w:t>
      </w:r>
    </w:p>
    <w:sectPr w:rsidR="007469AF" w:rsidRPr="000E343F" w:rsidSect="00B0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F1279"/>
    <w:multiLevelType w:val="hybridMultilevel"/>
    <w:tmpl w:val="697AD70E"/>
    <w:lvl w:ilvl="0" w:tplc="0BECA5E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E021F29"/>
    <w:multiLevelType w:val="hybridMultilevel"/>
    <w:tmpl w:val="2E0AA93E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66D0"/>
    <w:multiLevelType w:val="hybridMultilevel"/>
    <w:tmpl w:val="F77ABEC6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0744D8"/>
    <w:multiLevelType w:val="hybridMultilevel"/>
    <w:tmpl w:val="E9DAE726"/>
    <w:lvl w:ilvl="0" w:tplc="B3CC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6EC8"/>
    <w:multiLevelType w:val="hybridMultilevel"/>
    <w:tmpl w:val="0D92E284"/>
    <w:lvl w:ilvl="0" w:tplc="400A22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674"/>
    <w:multiLevelType w:val="hybridMultilevel"/>
    <w:tmpl w:val="33AA91EA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8346E0"/>
    <w:multiLevelType w:val="hybridMultilevel"/>
    <w:tmpl w:val="057A84C8"/>
    <w:lvl w:ilvl="0" w:tplc="98209888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98143E7"/>
    <w:multiLevelType w:val="hybridMultilevel"/>
    <w:tmpl w:val="4B0CA2EA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F"/>
    <w:rsid w:val="000E343F"/>
    <w:rsid w:val="001F492F"/>
    <w:rsid w:val="00534598"/>
    <w:rsid w:val="00541FE1"/>
    <w:rsid w:val="006C74C7"/>
    <w:rsid w:val="007469AF"/>
    <w:rsid w:val="00892488"/>
    <w:rsid w:val="009C5DD6"/>
    <w:rsid w:val="00A34D57"/>
    <w:rsid w:val="00B070E3"/>
    <w:rsid w:val="00C12F27"/>
    <w:rsid w:val="00C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F3E9-5976-460A-A7B3-CA675D16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xxxxx</cp:lastModifiedBy>
  <cp:revision>2</cp:revision>
  <cp:lastPrinted>2020-08-10T09:16:00Z</cp:lastPrinted>
  <dcterms:created xsi:type="dcterms:W3CDTF">2020-09-03T19:34:00Z</dcterms:created>
  <dcterms:modified xsi:type="dcterms:W3CDTF">2020-09-03T19:34:00Z</dcterms:modified>
</cp:coreProperties>
</file>